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B2" w:rsidRDefault="00E353B2" w:rsidP="00E353B2">
      <w:pPr>
        <w:pStyle w:val="af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ПРОЕКТ</w:t>
      </w:r>
    </w:p>
    <w:p w:rsidR="00E326E1" w:rsidRPr="00E326E1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326E1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 w:rsidR="000B3A1C">
        <w:rPr>
          <w:rFonts w:ascii="PT Astra Serif" w:hAnsi="PT Astra Serif"/>
          <w:b/>
          <w:sz w:val="28"/>
          <w:szCs w:val="28"/>
        </w:rPr>
        <w:t>СТАРОСАХЧИНСКОЕ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72E31" w:rsidRDefault="00E326E1" w:rsidP="00E326E1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r w:rsidRPr="00E72E31">
        <w:rPr>
          <w:rFonts w:ascii="PT Astra Serif" w:hAnsi="PT Astra Serif"/>
          <w:szCs w:val="32"/>
        </w:rPr>
        <w:t>Р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E72E31" w:rsidRDefault="00E353B2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="00BD009C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24</w:t>
      </w:r>
      <w:r w:rsidR="00E326E1" w:rsidRPr="00E72E31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E326E1">
        <w:rPr>
          <w:rFonts w:ascii="PT Astra Serif" w:hAnsi="PT Astra Serif"/>
          <w:sz w:val="28"/>
          <w:szCs w:val="28"/>
        </w:rPr>
        <w:t xml:space="preserve">              </w:t>
      </w:r>
      <w:r w:rsidR="003C2C4B">
        <w:rPr>
          <w:rFonts w:ascii="PT Astra Serif" w:hAnsi="PT Astra Serif"/>
          <w:sz w:val="28"/>
          <w:szCs w:val="28"/>
        </w:rPr>
        <w:t xml:space="preserve">                  </w:t>
      </w:r>
      <w:r w:rsidR="00BD009C">
        <w:rPr>
          <w:rFonts w:ascii="PT Astra Serif" w:hAnsi="PT Astra Serif"/>
          <w:sz w:val="28"/>
          <w:szCs w:val="28"/>
        </w:rPr>
        <w:t xml:space="preserve">                      </w:t>
      </w:r>
      <w:r w:rsidR="00E326E1" w:rsidRPr="00E72E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E326E1" w:rsidRPr="00E72E31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</w:t>
      </w:r>
      <w:r w:rsidR="003C2C4B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__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  <w:t xml:space="preserve">                      </w:t>
      </w:r>
    </w:p>
    <w:p w:rsidR="00E326E1" w:rsidRDefault="007C2530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7C2530" w:rsidRDefault="007C2530" w:rsidP="00E326E1">
      <w:pPr>
        <w:jc w:val="center"/>
        <w:rPr>
          <w:rFonts w:ascii="PT Astra Serif" w:hAnsi="PT Astra Serif"/>
        </w:rPr>
      </w:pPr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0B3A1C">
        <w:rPr>
          <w:rFonts w:ascii="PT Astra Serif" w:hAnsi="PT Astra Serif"/>
        </w:rPr>
        <w:t>Старая Сахча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0B3A1C" w:rsidRPr="000B3A1C" w:rsidRDefault="000B3A1C" w:rsidP="000B3A1C">
      <w:pPr>
        <w:jc w:val="center"/>
        <w:rPr>
          <w:rFonts w:ascii="PT Astra Serif" w:hAnsi="PT Astra Serif"/>
          <w:b/>
          <w:sz w:val="28"/>
          <w:szCs w:val="28"/>
        </w:rPr>
      </w:pPr>
    </w:p>
    <w:p w:rsidR="009C7A9D" w:rsidRPr="009C7A9D" w:rsidRDefault="000B3A1C" w:rsidP="000B3A1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3A1C">
        <w:rPr>
          <w:rFonts w:ascii="PT Astra Serif" w:hAnsi="PT Astra Serif"/>
          <w:b/>
          <w:sz w:val="28"/>
          <w:szCs w:val="28"/>
        </w:rPr>
        <w:t>О внесении  изменений в решение Совета депутатов муниципального образования «Старосахчинское сельское поселение» Мелекесского района Ульяновской области от 29.11.2017 №46/125 «Об утверждении ставок земельного налога на территории  муниципального образования «Старосахчинское сельское поселение» Мелекесс</w:t>
      </w:r>
      <w:r>
        <w:rPr>
          <w:rFonts w:ascii="PT Astra Serif" w:hAnsi="PT Astra Serif"/>
          <w:b/>
          <w:sz w:val="28"/>
          <w:szCs w:val="28"/>
        </w:rPr>
        <w:t>кого района Ульяновской области</w:t>
      </w:r>
      <w:r w:rsidR="009C7A9D" w:rsidRPr="00E326E1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В соответствии с </w:t>
      </w:r>
      <w:r w:rsidR="00E353B2">
        <w:rPr>
          <w:rFonts w:ascii="PT Astra Serif" w:hAnsi="PT Astra Serif"/>
          <w:sz w:val="28"/>
          <w:szCs w:val="28"/>
        </w:rPr>
        <w:t xml:space="preserve">Федеральным законом от 12.07.2024 № 176-ФЗ </w:t>
      </w:r>
      <w:r w:rsidR="00E353B2" w:rsidRPr="00E353B2">
        <w:rPr>
          <w:rFonts w:ascii="PT Astra Serif" w:hAnsi="PT Astra Serif"/>
          <w:sz w:val="28"/>
          <w:szCs w:val="28"/>
        </w:rPr>
        <w:t>«</w:t>
      </w:r>
      <w:r w:rsidR="00E353B2">
        <w:rPr>
          <w:rFonts w:ascii="PT Astra Serif" w:hAnsi="PT Astra Serif" w:cs="PT Astra Serif"/>
          <w:sz w:val="28"/>
          <w:szCs w:val="28"/>
        </w:rPr>
        <w:t>О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 внесении изменений в части первую и вторую </w:t>
      </w:r>
      <w:r w:rsidR="00E353B2">
        <w:rPr>
          <w:rFonts w:ascii="PT Astra Serif" w:hAnsi="PT Astra Serif" w:cs="PT Astra Serif"/>
          <w:sz w:val="28"/>
          <w:szCs w:val="28"/>
        </w:rPr>
        <w:t>Н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алогового кодекса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едерации, отдельные законодательные акты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>едерации</w:t>
      </w:r>
      <w:r w:rsidR="00E353B2">
        <w:rPr>
          <w:rFonts w:ascii="PT Astra Serif" w:hAnsi="PT Astra Serif" w:cs="PT Astra Serif"/>
          <w:sz w:val="28"/>
          <w:szCs w:val="28"/>
        </w:rPr>
        <w:t>»</w:t>
      </w:r>
      <w:r w:rsidRPr="009C7A9D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E353B2"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руководствуясь </w:t>
      </w:r>
      <w:r w:rsidR="00E353B2"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Уст</w:t>
      </w:r>
      <w:r w:rsidR="00E353B2">
        <w:rPr>
          <w:rFonts w:ascii="PT Astra Serif" w:hAnsi="PT Astra Serif"/>
          <w:sz w:val="28"/>
          <w:szCs w:val="28"/>
        </w:rPr>
        <w:t xml:space="preserve">авом  муниципального  образования </w:t>
      </w:r>
      <w:r w:rsidRPr="009C7A9D">
        <w:rPr>
          <w:rFonts w:ascii="PT Astra Serif" w:hAnsi="PT Astra Serif"/>
          <w:sz w:val="28"/>
          <w:szCs w:val="28"/>
        </w:rPr>
        <w:t>«</w:t>
      </w:r>
      <w:r w:rsidR="000B3A1C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Pr="009C7A9D">
        <w:rPr>
          <w:rFonts w:ascii="PT Astra Serif" w:hAnsi="PT Astra Serif"/>
          <w:b/>
          <w:sz w:val="20"/>
          <w:szCs w:val="20"/>
        </w:rPr>
        <w:t xml:space="preserve"> 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E326E1">
        <w:rPr>
          <w:rFonts w:ascii="PT Astra Serif" w:hAnsi="PT Astra Serif"/>
          <w:b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326E1">
        <w:rPr>
          <w:rFonts w:ascii="PT Astra Serif" w:hAnsi="PT Astra Serif"/>
          <w:sz w:val="28"/>
          <w:szCs w:val="28"/>
        </w:rPr>
        <w:t>«</w:t>
      </w:r>
      <w:r w:rsidR="000B3A1C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р е ш и л:</w:t>
      </w:r>
    </w:p>
    <w:p w:rsidR="009C7A9D" w:rsidRPr="00443BC2" w:rsidRDefault="009C7A9D" w:rsidP="000B3A1C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0B3A1C" w:rsidRPr="000B3A1C">
        <w:rPr>
          <w:rFonts w:ascii="PT Astra Serif" w:hAnsi="PT Astra Serif"/>
          <w:sz w:val="28"/>
          <w:szCs w:val="28"/>
        </w:rPr>
        <w:t>в решение Совета депутатов муниципального образования «Старосахчинское сельское поселение» Мелекесского района Ульяновской области от 29.11.2017 №46/125 «Об утверждении ставок земельного налога на территории  муниципального образования «Старосахчинское сельское поселение» Мелекесского района Ульяновской области» (с изменениями от 30.11.2018 N 2/6, от 31.10.2019 N 16/45, от 28.08.2020 N 29/77, от 30.11.2020 N 34/90, от 29.06.2021 N 41/111, от 26.11.2021 3 45/120, от 10.11.2022 № 59/147, от 20.12.2023 № 6/14</w:t>
      </w:r>
      <w:r w:rsidR="00E353B2">
        <w:rPr>
          <w:rFonts w:ascii="PT Astra Serif" w:hAnsi="PT Astra Serif"/>
          <w:sz w:val="28"/>
          <w:szCs w:val="28"/>
        </w:rPr>
        <w:t>, от 2</w:t>
      </w:r>
      <w:r w:rsidR="000B3A1C">
        <w:rPr>
          <w:rFonts w:ascii="PT Astra Serif" w:hAnsi="PT Astra Serif"/>
          <w:sz w:val="28"/>
          <w:szCs w:val="28"/>
        </w:rPr>
        <w:t>6</w:t>
      </w:r>
      <w:r w:rsidR="00E353B2">
        <w:rPr>
          <w:rFonts w:ascii="PT Astra Serif" w:hAnsi="PT Astra Serif"/>
          <w:sz w:val="28"/>
          <w:szCs w:val="28"/>
        </w:rPr>
        <w:t>.02.2024 № 8/</w:t>
      </w:r>
      <w:r w:rsidR="000B3A1C">
        <w:rPr>
          <w:rFonts w:ascii="PT Astra Serif" w:hAnsi="PT Astra Serif"/>
          <w:sz w:val="28"/>
          <w:szCs w:val="28"/>
        </w:rPr>
        <w:t>18</w:t>
      </w:r>
      <w:r w:rsidR="00E4459D" w:rsidRPr="00071D94">
        <w:rPr>
          <w:rFonts w:ascii="PT Astra Serif" w:hAnsi="PT Astra Serif"/>
          <w:sz w:val="28"/>
          <w:szCs w:val="28"/>
        </w:rPr>
        <w:t>)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173F6C" w:rsidRDefault="00173F6C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 Пункт 1.2. проекта решения изложить в новой редакции следующего содержания: </w:t>
      </w:r>
    </w:p>
    <w:p w:rsidR="00173F6C" w:rsidRPr="00894B51" w:rsidRDefault="00173F6C" w:rsidP="00173F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</w:t>
      </w:r>
      <w:r w:rsidRPr="00894B51">
        <w:rPr>
          <w:rFonts w:eastAsia="Calibri"/>
          <w:bCs/>
          <w:color w:val="000000"/>
          <w:sz w:val="28"/>
          <w:szCs w:val="28"/>
        </w:rPr>
        <w:t>1.2. 0,3 процента от кадастровой стоимости участка в отношении земельных участков:</w:t>
      </w:r>
    </w:p>
    <w:p w:rsidR="00173F6C" w:rsidRDefault="00173F6C" w:rsidP="00173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B51">
        <w:rPr>
          <w:rFonts w:eastAsia="Calibri"/>
          <w:bCs/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занятых </w:t>
      </w:r>
      <w:hyperlink r:id="rId8" w:history="1">
        <w:r w:rsidRPr="00173F6C">
          <w:rPr>
            <w:color w:val="000000" w:themeColor="text1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173F6C">
          <w:rPr>
            <w:color w:val="000000" w:themeColor="text1"/>
            <w:sz w:val="28"/>
            <w:szCs w:val="28"/>
          </w:rPr>
          <w:t>части</w:t>
        </w:r>
      </w:hyperlink>
      <w:r w:rsidRPr="00173F6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73F6C" w:rsidRPr="00894B51" w:rsidRDefault="00173F6C" w:rsidP="00173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B51">
        <w:rPr>
          <w:rFonts w:eastAsia="Calibri"/>
          <w:bCs/>
          <w:color w:val="000000"/>
          <w:sz w:val="28"/>
          <w:szCs w:val="28"/>
        </w:rPr>
        <w:t xml:space="preserve">- </w:t>
      </w:r>
      <w:r w:rsidRPr="00894B51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894B51">
          <w:rPr>
            <w:color w:val="000000"/>
            <w:sz w:val="28"/>
            <w:szCs w:val="28"/>
          </w:rPr>
          <w:t>личного подсобного хозяйства</w:t>
        </w:r>
      </w:hyperlink>
      <w:r w:rsidRPr="00894B51">
        <w:rPr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894B51">
          <w:rPr>
            <w:color w:val="000000"/>
            <w:sz w:val="28"/>
            <w:szCs w:val="28"/>
          </w:rPr>
          <w:t>законом</w:t>
        </w:r>
      </w:hyperlink>
      <w:r w:rsidRPr="00894B51">
        <w:rPr>
          <w:color w:val="000000"/>
          <w:sz w:val="28"/>
          <w:szCs w:val="28"/>
        </w:rPr>
        <w:t xml:space="preserve"> </w:t>
      </w:r>
      <w:r w:rsidRPr="00894B51">
        <w:rPr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2D7AEF">
        <w:rPr>
          <w:sz w:val="28"/>
          <w:szCs w:val="28"/>
        </w:rPr>
        <w:t>.»</w:t>
      </w:r>
      <w:r w:rsidRPr="00894B51">
        <w:rPr>
          <w:sz w:val="28"/>
          <w:szCs w:val="28"/>
        </w:rPr>
        <w:t>.</w:t>
      </w:r>
    </w:p>
    <w:p w:rsidR="009C7A9D" w:rsidRPr="00B62803" w:rsidRDefault="00EB2476" w:rsidP="002D7A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 xml:space="preserve">. </w:t>
      </w:r>
      <w:r w:rsidR="002D7AEF" w:rsidRPr="002D7AEF">
        <w:rPr>
          <w:rFonts w:ascii="PT Astra Serif" w:hAnsi="PT Astra Serif"/>
          <w:bCs/>
          <w:sz w:val="28"/>
          <w:szCs w:val="28"/>
        </w:rPr>
        <w:t>Настоящее решение вступает в силу с 1 января 202</w:t>
      </w:r>
      <w:r w:rsidR="002D7AEF">
        <w:rPr>
          <w:rFonts w:ascii="PT Astra Serif" w:hAnsi="PT Astra Serif"/>
          <w:bCs/>
          <w:sz w:val="28"/>
          <w:szCs w:val="28"/>
        </w:rPr>
        <w:t>5</w:t>
      </w:r>
      <w:r w:rsidR="002D7AEF" w:rsidRPr="002D7AEF">
        <w:rPr>
          <w:rFonts w:ascii="PT Astra Serif" w:hAnsi="PT Astra Serif"/>
          <w:bCs/>
          <w:sz w:val="28"/>
          <w:szCs w:val="28"/>
        </w:rPr>
        <w:t xml:space="preserve"> года, и не ранее чем по истечении одного месяца со дня его официального опубликования в средствах массовой информации.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9C7A9D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 </w:t>
      </w:r>
      <w:r w:rsidR="00311A04">
        <w:rPr>
          <w:rFonts w:ascii="PT Astra Serif" w:hAnsi="PT Astra Serif"/>
          <w:sz w:val="28"/>
          <w:szCs w:val="28"/>
        </w:rPr>
        <w:t xml:space="preserve">Глава муниципального образования              </w:t>
      </w:r>
      <w:r w:rsidR="000B3A1C">
        <w:rPr>
          <w:rFonts w:ascii="PT Astra Serif" w:hAnsi="PT Astra Serif"/>
          <w:sz w:val="28"/>
          <w:szCs w:val="28"/>
        </w:rPr>
        <w:t xml:space="preserve">                            А.Ш. Шагавалиева</w:t>
      </w: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AEF" w:rsidRDefault="002D7AEF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ПОЯСНИТЕЛЬНАЯ ЗАПИСКА</w:t>
      </w:r>
    </w:p>
    <w:p w:rsidR="00C76476" w:rsidRDefault="00C76476" w:rsidP="00C76476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проекту решения Совета депутатов МО «</w:t>
      </w:r>
      <w:r w:rsidR="000B3A1C">
        <w:rPr>
          <w:rFonts w:ascii="PT Astra Serif" w:hAnsi="PT Astra Serif"/>
          <w:sz w:val="28"/>
          <w:szCs w:val="28"/>
        </w:rPr>
        <w:t>Старосахчинское сельское поселение</w:t>
      </w:r>
      <w:r>
        <w:rPr>
          <w:rFonts w:ascii="PT Astra Serif" w:hAnsi="PT Astra Serif"/>
          <w:sz w:val="28"/>
          <w:szCs w:val="28"/>
        </w:rPr>
        <w:t>» Мелекесского района Ульяновской области «О внесении изменений в решение Совета депутатов  муниципального образования «</w:t>
      </w:r>
      <w:r w:rsidR="000B3A1C">
        <w:rPr>
          <w:rFonts w:ascii="PT Astra Serif" w:hAnsi="PT Astra Serif"/>
          <w:sz w:val="28"/>
          <w:szCs w:val="28"/>
        </w:rPr>
        <w:t>Старосахчинское сельское поселение</w:t>
      </w:r>
      <w:r>
        <w:rPr>
          <w:rFonts w:ascii="PT Astra Serif" w:hAnsi="PT Astra Serif"/>
          <w:sz w:val="28"/>
          <w:szCs w:val="28"/>
        </w:rPr>
        <w:t xml:space="preserve">» Мелекесского района  Ульяновской области  от  29.11.2017 № 12/23 </w:t>
      </w:r>
      <w:r>
        <w:rPr>
          <w:rFonts w:ascii="PT Astra Serif" w:hAnsi="PT Astra Serif"/>
          <w:bCs/>
          <w:sz w:val="28"/>
          <w:szCs w:val="28"/>
        </w:rPr>
        <w:t>«</w:t>
      </w:r>
      <w:r w:rsidRPr="00C76476">
        <w:rPr>
          <w:rFonts w:ascii="PT Astra Serif" w:hAnsi="PT Astra Serif"/>
          <w:sz w:val="28"/>
          <w:szCs w:val="28"/>
        </w:rPr>
        <w:t>Об утверждении ставок земельного налога</w:t>
      </w:r>
      <w:r w:rsidRPr="00E326E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r w:rsidR="000B3A1C">
        <w:rPr>
          <w:rFonts w:ascii="PT Astra Serif" w:hAnsi="PT Astra Serif"/>
          <w:sz w:val="28"/>
          <w:szCs w:val="28"/>
        </w:rPr>
        <w:t>Старосахчинское сельское поселение</w:t>
      </w:r>
      <w:r>
        <w:rPr>
          <w:rFonts w:ascii="PT Astra Serif" w:hAnsi="PT Astra Serif"/>
          <w:sz w:val="28"/>
          <w:szCs w:val="28"/>
        </w:rPr>
        <w:t>» Мелекесского района Ульяновской области</w:t>
      </w:r>
      <w:r>
        <w:rPr>
          <w:rFonts w:ascii="PT Astra Serif" w:hAnsi="PT Astra Serif"/>
          <w:bCs/>
          <w:sz w:val="28"/>
          <w:szCs w:val="28"/>
        </w:rPr>
        <w:t>»</w:t>
      </w: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решения Совета депутатов </w:t>
      </w:r>
      <w:r w:rsidR="002D7AEF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</w:t>
      </w:r>
      <w:r w:rsidR="000B3A1C">
        <w:rPr>
          <w:rFonts w:ascii="PT Astra Serif" w:hAnsi="PT Astra Serif"/>
          <w:sz w:val="28"/>
          <w:szCs w:val="28"/>
        </w:rPr>
        <w:t>Старосахчинское сельское поселение</w:t>
      </w:r>
      <w:r>
        <w:rPr>
          <w:rFonts w:ascii="PT Astra Serif" w:hAnsi="PT Astra Serif"/>
          <w:sz w:val="28"/>
          <w:szCs w:val="28"/>
        </w:rPr>
        <w:t xml:space="preserve">» Мелекесского района Ульяновской области разработан в  соответствии </w:t>
      </w:r>
      <w:r w:rsidR="002D7AEF" w:rsidRPr="009C7A9D">
        <w:rPr>
          <w:rFonts w:ascii="PT Astra Serif" w:hAnsi="PT Astra Serif"/>
          <w:sz w:val="28"/>
          <w:szCs w:val="28"/>
        </w:rPr>
        <w:t xml:space="preserve">с </w:t>
      </w:r>
      <w:r w:rsidR="002D7AEF">
        <w:rPr>
          <w:rFonts w:ascii="PT Astra Serif" w:hAnsi="PT Astra Serif"/>
          <w:sz w:val="28"/>
          <w:szCs w:val="28"/>
        </w:rPr>
        <w:t xml:space="preserve">Федеральным законом от 12.07.2024 № 176-ФЗ </w:t>
      </w:r>
      <w:r w:rsidR="002D7AEF" w:rsidRPr="00E353B2">
        <w:rPr>
          <w:rFonts w:ascii="PT Astra Serif" w:hAnsi="PT Astra Serif"/>
          <w:sz w:val="28"/>
          <w:szCs w:val="28"/>
        </w:rPr>
        <w:t>«</w:t>
      </w:r>
      <w:r w:rsidR="002D7AEF">
        <w:rPr>
          <w:rFonts w:ascii="PT Astra Serif" w:hAnsi="PT Astra Serif" w:cs="PT Astra Serif"/>
          <w:sz w:val="28"/>
          <w:szCs w:val="28"/>
        </w:rPr>
        <w:t>О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 внесении изменений в части первую и вторую </w:t>
      </w:r>
      <w:r w:rsidR="002D7AEF">
        <w:rPr>
          <w:rFonts w:ascii="PT Astra Serif" w:hAnsi="PT Astra Serif" w:cs="PT Astra Serif"/>
          <w:sz w:val="28"/>
          <w:szCs w:val="28"/>
        </w:rPr>
        <w:t>Н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алогового кодекса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едерации, отдельные законодательные акты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>едерации</w:t>
      </w:r>
      <w:r w:rsidR="002D7AEF">
        <w:rPr>
          <w:rFonts w:ascii="PT Astra Serif" w:hAnsi="PT Astra Serif" w:cs="PT Astra Serif"/>
          <w:sz w:val="28"/>
          <w:szCs w:val="28"/>
        </w:rPr>
        <w:t>»</w:t>
      </w:r>
      <w:r w:rsidR="002D7AEF" w:rsidRPr="009C7A9D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.</w:t>
      </w:r>
    </w:p>
    <w:p w:rsidR="00C76476" w:rsidRDefault="00C76476" w:rsidP="00C7647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решения предусматривается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2D7AEF">
        <w:rPr>
          <w:rFonts w:ascii="PT Astra Serif" w:hAnsi="PT Astra Serif" w:cs="PT Astra Serif"/>
          <w:color w:val="000000"/>
          <w:sz w:val="28"/>
          <w:szCs w:val="28"/>
        </w:rPr>
        <w:t xml:space="preserve">в отношении земельных участков </w:t>
      </w:r>
    </w:p>
    <w:p w:rsidR="002D7AEF" w:rsidRDefault="002D7AEF" w:rsidP="002D7AE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r>
        <w:rPr>
          <w:sz w:val="28"/>
          <w:szCs w:val="28"/>
        </w:rPr>
        <w:t>кадастровая стоимость каждого из которых превышает 300 миллионов рублей</w:t>
      </w:r>
    </w:p>
    <w:p w:rsidR="002D7AEF" w:rsidRDefault="002D7AEF" w:rsidP="002D7AEF">
      <w:pPr>
        <w:suppressAutoHyphens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предельное значение ставок  по земельному налогу увеличивается с 0,3 до 1,5 %. 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Это касается земельных участков: 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занятых </w:t>
      </w:r>
      <w:hyperlink r:id="rId12" w:history="1">
        <w:r w:rsidRPr="00173F6C">
          <w:rPr>
            <w:color w:val="000000" w:themeColor="text1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комплекса;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приобретенных (предоставленных) для жилищного строительства, </w:t>
      </w:r>
    </w:p>
    <w:p w:rsidR="00C76476" w:rsidRDefault="002D7AEF" w:rsidP="008410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4106D">
        <w:rPr>
          <w:sz w:val="28"/>
          <w:szCs w:val="28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</w:t>
      </w:r>
      <w:r w:rsidR="0084106D" w:rsidRPr="00894B51">
        <w:rPr>
          <w:color w:val="000000"/>
          <w:sz w:val="28"/>
          <w:szCs w:val="28"/>
        </w:rPr>
        <w:t xml:space="preserve">садоводства или огородничества, а также земельных участков общего назначения, предусмотренных Федеральным </w:t>
      </w:r>
      <w:hyperlink r:id="rId13" w:history="1">
        <w:r w:rsidR="0084106D" w:rsidRPr="00894B51">
          <w:rPr>
            <w:color w:val="000000"/>
            <w:sz w:val="28"/>
            <w:szCs w:val="28"/>
          </w:rPr>
          <w:t>законом</w:t>
        </w:r>
      </w:hyperlink>
      <w:r w:rsidR="0084106D" w:rsidRPr="00894B51">
        <w:rPr>
          <w:color w:val="000000"/>
          <w:sz w:val="28"/>
          <w:szCs w:val="28"/>
        </w:rPr>
        <w:t xml:space="preserve"> </w:t>
      </w:r>
      <w:r w:rsidR="0084106D" w:rsidRPr="00894B51">
        <w:rPr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4106D">
        <w:rPr>
          <w:sz w:val="28"/>
          <w:szCs w:val="28"/>
        </w:rPr>
        <w:t>.</w:t>
      </w:r>
    </w:p>
    <w:p w:rsidR="0084106D" w:rsidRDefault="0084106D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0"/>
        </w:rPr>
      </w:pPr>
      <w:r>
        <w:rPr>
          <w:sz w:val="28"/>
          <w:szCs w:val="28"/>
        </w:rPr>
        <w:t xml:space="preserve">Кроме того, из сферы действия предельного значения пониженной ставки по земельному налогу 0.3 % исключены земельные участки, приобретенные для индивидуального жилищного строительства и используемые в предпринимательской деятельности. Это не зависит от наличия на них жилищного фонда или объектов инженерной инфраструктуры жилищно-коммунального комплекса. Так, в случае выявления использования такого участка с жилым домом в коммерческой деятельности для размещения объектов бытового обслуживания населения, розничной торговли, гостевых домов и т.д. значение налоговой ставки составит  1,5 % как для «прочих» земельных участков. </w:t>
      </w:r>
    </w:p>
    <w:p w:rsidR="00C76476" w:rsidRDefault="00C76476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30"/>
        </w:rPr>
        <w:lastRenderedPageBreak/>
        <w:t>И.о. Главы администрации                                                       Т.В. Легких</w:t>
      </w:r>
    </w:p>
    <w:sectPr w:rsidR="00C76476" w:rsidSect="00282CF6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9C" w:rsidRDefault="00617C9C" w:rsidP="000861EC">
      <w:r>
        <w:separator/>
      </w:r>
    </w:p>
  </w:endnote>
  <w:endnote w:type="continuationSeparator" w:id="0">
    <w:p w:rsidR="00617C9C" w:rsidRDefault="00617C9C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9C" w:rsidRDefault="00617C9C" w:rsidP="000861EC">
      <w:r>
        <w:separator/>
      </w:r>
    </w:p>
  </w:footnote>
  <w:footnote w:type="continuationSeparator" w:id="0">
    <w:p w:rsidR="00617C9C" w:rsidRDefault="00617C9C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186FEE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617C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186FEE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7C08B1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617C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F"/>
    <w:rsid w:val="00010FE8"/>
    <w:rsid w:val="00011E36"/>
    <w:rsid w:val="00012E86"/>
    <w:rsid w:val="000218EF"/>
    <w:rsid w:val="000313F7"/>
    <w:rsid w:val="0003321A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3A1C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45988"/>
    <w:rsid w:val="0015387A"/>
    <w:rsid w:val="00155AA7"/>
    <w:rsid w:val="00156DF2"/>
    <w:rsid w:val="00163CAE"/>
    <w:rsid w:val="00171E0F"/>
    <w:rsid w:val="00173F6C"/>
    <w:rsid w:val="00175C1C"/>
    <w:rsid w:val="00185C86"/>
    <w:rsid w:val="00186494"/>
    <w:rsid w:val="00186FEE"/>
    <w:rsid w:val="00193538"/>
    <w:rsid w:val="001B58C5"/>
    <w:rsid w:val="001C0D05"/>
    <w:rsid w:val="001E4A44"/>
    <w:rsid w:val="001F241C"/>
    <w:rsid w:val="0020659A"/>
    <w:rsid w:val="002074CC"/>
    <w:rsid w:val="00283CE6"/>
    <w:rsid w:val="00290A2A"/>
    <w:rsid w:val="00292948"/>
    <w:rsid w:val="002A2341"/>
    <w:rsid w:val="002D7354"/>
    <w:rsid w:val="002D7AEF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A731C"/>
    <w:rsid w:val="005C619B"/>
    <w:rsid w:val="005D79C8"/>
    <w:rsid w:val="005E22E8"/>
    <w:rsid w:val="00612E47"/>
    <w:rsid w:val="006162BC"/>
    <w:rsid w:val="00617C9C"/>
    <w:rsid w:val="00640A56"/>
    <w:rsid w:val="006453A4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F1E03"/>
    <w:rsid w:val="00703292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08B1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106D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3FE3"/>
    <w:rsid w:val="008D72A1"/>
    <w:rsid w:val="008F0CC2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A7020"/>
    <w:rsid w:val="00BB063E"/>
    <w:rsid w:val="00BB1D95"/>
    <w:rsid w:val="00BC2A52"/>
    <w:rsid w:val="00BD009C"/>
    <w:rsid w:val="00BE555F"/>
    <w:rsid w:val="00C22166"/>
    <w:rsid w:val="00C467B7"/>
    <w:rsid w:val="00C50079"/>
    <w:rsid w:val="00C55E7C"/>
    <w:rsid w:val="00C616DA"/>
    <w:rsid w:val="00C76476"/>
    <w:rsid w:val="00CB4186"/>
    <w:rsid w:val="00CC0509"/>
    <w:rsid w:val="00CC4DB2"/>
    <w:rsid w:val="00CD5CC4"/>
    <w:rsid w:val="00CD5DE8"/>
    <w:rsid w:val="00CD66A6"/>
    <w:rsid w:val="00CD79B6"/>
    <w:rsid w:val="00CE0B63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E5CAF"/>
    <w:rsid w:val="00DE6182"/>
    <w:rsid w:val="00E015E2"/>
    <w:rsid w:val="00E15588"/>
    <w:rsid w:val="00E326E1"/>
    <w:rsid w:val="00E353B2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F784C"/>
    <w:rsid w:val="00EF7D5B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consultantplus://offline/ref=BDD92992C90D46257C54782CBF85DBF534E8914ED6CD4FD3C4E316075D06671C3431E7175AB01FA96ED78E0627b7g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7&amp;dst=1001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D92992C90D46257C54782CBF85DBF534E8914ED6CD4FD3C4E316075D06671C3431E7175AB01FA96ED78E0627b7g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DD92992C90D46257C54782CBF85DBF534E8914ED1C54FD3C4E316075D06671C2631BF1B5BB001AA6CC2D85762274BCE80A68CEE3B88479Ab4g1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админ</cp:lastModifiedBy>
  <cp:revision>2</cp:revision>
  <cp:lastPrinted>2020-05-27T06:52:00Z</cp:lastPrinted>
  <dcterms:created xsi:type="dcterms:W3CDTF">2024-11-01T10:06:00Z</dcterms:created>
  <dcterms:modified xsi:type="dcterms:W3CDTF">2024-11-01T10:06:00Z</dcterms:modified>
</cp:coreProperties>
</file>